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05E" w:rsidRDefault="00E7205E" w:rsidP="00E7205E">
      <w:r>
        <w:t>Hodnotící kritérium: ekonomická výhodnost nabídky</w:t>
      </w:r>
    </w:p>
    <w:p w:rsidR="00E7205E" w:rsidRDefault="00E7205E" w:rsidP="00E7205E">
      <w:pPr>
        <w:ind w:left="57"/>
        <w:rPr>
          <w:rFonts w:ascii="Calibri" w:hAnsi="Calibri" w:cs="Calibri"/>
        </w:rPr>
      </w:pPr>
      <w:r>
        <w:rPr>
          <w:rFonts w:ascii="Calibri" w:hAnsi="Calibri" w:cs="Calibri"/>
        </w:rPr>
        <w:t xml:space="preserve">Dílčí hodnotící kritéria:: </w:t>
      </w:r>
    </w:p>
    <w:p w:rsidR="00E7205E" w:rsidRPr="00F61BCB" w:rsidRDefault="00E7205E" w:rsidP="00E7205E">
      <w:pPr>
        <w:numPr>
          <w:ilvl w:val="0"/>
          <w:numId w:val="12"/>
        </w:numPr>
        <w:spacing w:after="60" w:line="240" w:lineRule="auto"/>
        <w:ind w:left="57"/>
        <w:jc w:val="both"/>
        <w:rPr>
          <w:rFonts w:ascii="Calibri" w:hAnsi="Calibri" w:cs="Calibri"/>
          <w:b/>
        </w:rPr>
      </w:pPr>
      <w:r w:rsidRPr="009B04BF">
        <w:rPr>
          <w:rFonts w:ascii="Calibri" w:hAnsi="Calibri" w:cs="Calibri"/>
          <w:b/>
          <w:u w:val="single"/>
        </w:rPr>
        <w:t>Kritérium č. 1</w:t>
      </w:r>
      <w:r w:rsidRPr="00F61BCB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 xml:space="preserve">– </w:t>
      </w:r>
      <w:r>
        <w:rPr>
          <w:rFonts w:ascii="Calibri" w:hAnsi="Calibri"/>
          <w:b/>
        </w:rPr>
        <w:t xml:space="preserve">Nabídková cena </w:t>
      </w:r>
      <w:r w:rsidRPr="00F61BCB">
        <w:rPr>
          <w:rFonts w:ascii="Calibri" w:hAnsi="Calibri" w:cs="Calibri"/>
          <w:b/>
        </w:rPr>
        <w:t>………</w:t>
      </w:r>
      <w:proofErr w:type="gramStart"/>
      <w:r w:rsidRPr="00F61BCB">
        <w:rPr>
          <w:rFonts w:ascii="Calibri" w:hAnsi="Calibri" w:cs="Calibri"/>
          <w:b/>
        </w:rPr>
        <w:t>…..váha</w:t>
      </w:r>
      <w:proofErr w:type="gramEnd"/>
      <w:r w:rsidRPr="00F61BCB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80</w:t>
      </w:r>
      <w:r w:rsidRPr="00F61BCB">
        <w:rPr>
          <w:rFonts w:ascii="Calibri" w:hAnsi="Calibri" w:cs="Calibri"/>
          <w:b/>
        </w:rPr>
        <w:t>%</w:t>
      </w:r>
    </w:p>
    <w:p w:rsidR="00E7205E" w:rsidRDefault="00E7205E" w:rsidP="00E7205E">
      <w:pPr>
        <w:ind w:left="57"/>
        <w:rPr>
          <w:rFonts w:ascii="Calibri" w:hAnsi="Calibri" w:cs="Calibri"/>
          <w:b/>
        </w:rPr>
      </w:pPr>
      <w:r w:rsidRPr="009B04BF">
        <w:rPr>
          <w:rFonts w:ascii="Calibri" w:hAnsi="Calibri" w:cs="Calibri"/>
          <w:b/>
          <w:u w:val="single"/>
        </w:rPr>
        <w:t>Kritérium č. 2</w:t>
      </w:r>
      <w:r>
        <w:rPr>
          <w:rFonts w:ascii="Calibri" w:hAnsi="Calibri" w:cs="Calibri"/>
          <w:b/>
        </w:rPr>
        <w:t xml:space="preserve"> – </w:t>
      </w:r>
      <w:r w:rsidR="00EB3A48" w:rsidRPr="00EB3A48">
        <w:rPr>
          <w:rFonts w:ascii="Calibri" w:hAnsi="Calibri"/>
          <w:b/>
        </w:rPr>
        <w:t xml:space="preserve">úroveň provedení z hlediska funkčnosti </w:t>
      </w:r>
      <w:r w:rsidRPr="00F61BCB">
        <w:rPr>
          <w:rFonts w:ascii="Calibri" w:hAnsi="Calibri" w:cs="Calibri"/>
          <w:b/>
        </w:rPr>
        <w:t>…</w:t>
      </w:r>
      <w:r>
        <w:rPr>
          <w:rFonts w:ascii="Calibri" w:hAnsi="Calibri" w:cs="Calibri"/>
          <w:b/>
        </w:rPr>
        <w:t>………….</w:t>
      </w:r>
      <w:r w:rsidRPr="00F61BCB">
        <w:rPr>
          <w:rFonts w:ascii="Calibri" w:hAnsi="Calibri" w:cs="Calibri"/>
          <w:b/>
        </w:rPr>
        <w:t>…….</w:t>
      </w:r>
      <w:r>
        <w:rPr>
          <w:rFonts w:ascii="Calibri" w:hAnsi="Calibri" w:cs="Calibri"/>
          <w:b/>
        </w:rPr>
        <w:t xml:space="preserve"> </w:t>
      </w:r>
      <w:proofErr w:type="gramStart"/>
      <w:r>
        <w:rPr>
          <w:rFonts w:ascii="Calibri" w:hAnsi="Calibri" w:cs="Calibri"/>
          <w:b/>
        </w:rPr>
        <w:t>váha</w:t>
      </w:r>
      <w:proofErr w:type="gramEnd"/>
      <w:r>
        <w:rPr>
          <w:rFonts w:ascii="Calibri" w:hAnsi="Calibri" w:cs="Calibri"/>
          <w:b/>
        </w:rPr>
        <w:t xml:space="preserve"> 20</w:t>
      </w:r>
      <w:r w:rsidRPr="00BD5810">
        <w:rPr>
          <w:rFonts w:ascii="Calibri" w:hAnsi="Calibri" w:cs="Calibri"/>
          <w:b/>
        </w:rPr>
        <w:t>%</w:t>
      </w:r>
    </w:p>
    <w:p w:rsidR="00E7205E" w:rsidRDefault="00E7205E" w:rsidP="00E7205E">
      <w:pPr>
        <w:ind w:left="57"/>
        <w:rPr>
          <w:rFonts w:ascii="Calibri" w:hAnsi="Calibri" w:cs="Calibri"/>
        </w:rPr>
      </w:pPr>
    </w:p>
    <w:tbl>
      <w:tblPr>
        <w:tblW w:w="10804" w:type="dxa"/>
        <w:tblInd w:w="-79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04"/>
      </w:tblGrid>
      <w:tr w:rsidR="00E7205E" w:rsidTr="00D85ACD">
        <w:trPr>
          <w:trHeight w:val="12125"/>
        </w:trPr>
        <w:tc>
          <w:tcPr>
            <w:tcW w:w="8386" w:type="dxa"/>
            <w:vAlign w:val="center"/>
          </w:tcPr>
          <w:p w:rsidR="00E7205E" w:rsidRDefault="00E7205E" w:rsidP="00D85ACD">
            <w:pPr>
              <w:ind w:left="57"/>
              <w:rPr>
                <w:rFonts w:ascii="Calibri" w:hAnsi="Calibri" w:cs="Calibri"/>
              </w:rPr>
            </w:pPr>
            <w:r w:rsidRPr="004B2290">
              <w:rPr>
                <w:rFonts w:ascii="Calibri" w:hAnsi="Calibri" w:cs="Calibri"/>
              </w:rPr>
              <w:lastRenderedPageBreak/>
              <w:t>Pro hodnocení bude použita bodovací metoda v souladu s následujícím postupem:</w:t>
            </w:r>
          </w:p>
          <w:p w:rsidR="00E7205E" w:rsidRDefault="00E7205E" w:rsidP="00D85ACD">
            <w:pPr>
              <w:ind w:left="57"/>
              <w:rPr>
                <w:rFonts w:ascii="Calibri" w:hAnsi="Calibri" w:cs="Calibri"/>
                <w:b/>
              </w:rPr>
            </w:pPr>
          </w:p>
          <w:p w:rsidR="00E7205E" w:rsidRPr="00B53C40" w:rsidRDefault="00E7205E" w:rsidP="00D85ACD">
            <w:pPr>
              <w:ind w:left="57"/>
              <w:rPr>
                <w:rFonts w:ascii="Calibri" w:hAnsi="Calibri" w:cs="Calibri"/>
                <w:b/>
              </w:rPr>
            </w:pPr>
            <w:r w:rsidRPr="008B4BE0">
              <w:rPr>
                <w:rFonts w:ascii="Calibri" w:hAnsi="Calibri" w:cs="Calibri"/>
                <w:b/>
              </w:rPr>
              <w:t xml:space="preserve">Kritérium č. 1 – </w:t>
            </w:r>
            <w:r>
              <w:rPr>
                <w:rFonts w:ascii="Calibri" w:hAnsi="Calibri"/>
                <w:b/>
              </w:rPr>
              <w:t>Nabídková cena</w:t>
            </w:r>
            <w:r w:rsidRPr="00F61BCB">
              <w:rPr>
                <w:rFonts w:ascii="Calibri" w:hAnsi="Calibri" w:cs="Calibri"/>
                <w:b/>
              </w:rPr>
              <w:t xml:space="preserve"> </w:t>
            </w:r>
            <w:proofErr w:type="gramStart"/>
            <w:r>
              <w:rPr>
                <w:rFonts w:ascii="Calibri" w:hAnsi="Calibri" w:cs="Calibri"/>
                <w:b/>
              </w:rPr>
              <w:t>…..váha</w:t>
            </w:r>
            <w:proofErr w:type="gramEnd"/>
            <w:r>
              <w:rPr>
                <w:rFonts w:ascii="Calibri" w:hAnsi="Calibri" w:cs="Calibri"/>
                <w:b/>
              </w:rPr>
              <w:t xml:space="preserve"> 80</w:t>
            </w:r>
            <w:r w:rsidRPr="008B4BE0">
              <w:rPr>
                <w:rFonts w:ascii="Calibri" w:hAnsi="Calibri" w:cs="Calibri"/>
                <w:b/>
              </w:rPr>
              <w:t>%</w:t>
            </w:r>
          </w:p>
          <w:p w:rsidR="00E7205E" w:rsidRDefault="00E7205E" w:rsidP="00D85ACD">
            <w:pPr>
              <w:ind w:left="57"/>
              <w:jc w:val="both"/>
              <w:rPr>
                <w:rFonts w:ascii="Calibri" w:hAnsi="Calibri" w:cs="Calibri"/>
              </w:rPr>
            </w:pPr>
            <w:r w:rsidRPr="004B2290">
              <w:rPr>
                <w:rFonts w:ascii="Calibri" w:hAnsi="Calibri" w:cs="Calibri"/>
              </w:rPr>
              <w:t>Každé jednotlivé nabídce je dle dílčího cenového kritéria přidělena bodová hodnota, která odráží úspěšnost předmětné nabídky v rámci tohoto kritéria. Pro jednotlivá dílčí cenová kritéria získá hodnocená nabídka bodovou hodnotu, která vznikne násobkem 100 a poměru hodnoty nejvhodnější nabídky k hodnocené nabídce (hodnotě kritéria). Výsledné hodnocení v rámci dílčího cenového kritéria je získáno součinem počtu bodů získaných v rámci k</w:t>
            </w:r>
            <w:r>
              <w:rPr>
                <w:rFonts w:ascii="Calibri" w:hAnsi="Calibri" w:cs="Calibri"/>
              </w:rPr>
              <w:t xml:space="preserve">ritéria a příslušné váhy </w:t>
            </w:r>
            <w:r w:rsidRPr="004B2290">
              <w:rPr>
                <w:rFonts w:ascii="Calibri" w:hAnsi="Calibri" w:cs="Calibri"/>
              </w:rPr>
              <w:t>kritéria.</w:t>
            </w:r>
            <w:r>
              <w:rPr>
                <w:rFonts w:ascii="Calibri" w:hAnsi="Calibri" w:cs="Calibri"/>
              </w:rPr>
              <w:t xml:space="preserve">  </w:t>
            </w:r>
          </w:p>
          <w:p w:rsidR="00E7205E" w:rsidRPr="00A13091" w:rsidRDefault="00E7205E" w:rsidP="00D85ACD">
            <w:pPr>
              <w:ind w:left="57"/>
              <w:rPr>
                <w:rFonts w:ascii="Calibri" w:hAnsi="Calibri" w:cs="Calibri"/>
              </w:rPr>
            </w:pPr>
            <w:r w:rsidRPr="00A13091">
              <w:rPr>
                <w:rFonts w:ascii="Calibri" w:hAnsi="Calibri" w:cs="Calibri"/>
              </w:rPr>
              <w:t xml:space="preserve">Dle vzorce: </w:t>
            </w:r>
          </w:p>
          <w:tbl>
            <w:tblPr>
              <w:tblW w:w="820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8"/>
              <w:gridCol w:w="5360"/>
              <w:gridCol w:w="416"/>
              <w:gridCol w:w="1529"/>
            </w:tblGrid>
            <w:tr w:rsidR="00E7205E" w:rsidRPr="00A13091" w:rsidTr="00D85ACD">
              <w:trPr>
                <w:trHeight w:val="357"/>
              </w:trPr>
              <w:tc>
                <w:tcPr>
                  <w:tcW w:w="8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7205E" w:rsidRPr="00A13091" w:rsidRDefault="00E7205E" w:rsidP="00D85ACD">
                  <w:pPr>
                    <w:ind w:left="57"/>
                    <w:rPr>
                      <w:rFonts w:ascii="Calibri" w:hAnsi="Calibri" w:cs="Calibri"/>
                    </w:rPr>
                  </w:pPr>
                  <w:r w:rsidRPr="00A13091">
                    <w:rPr>
                      <w:rFonts w:ascii="Calibri" w:hAnsi="Calibri" w:cs="Calibri"/>
                    </w:rPr>
                    <w:t>100x</w:t>
                  </w:r>
                </w:p>
              </w:tc>
              <w:tc>
                <w:tcPr>
                  <w:tcW w:w="5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205E" w:rsidRPr="00A13091" w:rsidRDefault="00E7205E" w:rsidP="00D85ACD">
                  <w:pPr>
                    <w:ind w:left="57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Nejvýhodnější nabídka</w:t>
                  </w:r>
                </w:p>
              </w:tc>
              <w:tc>
                <w:tcPr>
                  <w:tcW w:w="416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7205E" w:rsidRPr="00A13091" w:rsidRDefault="00E7205E" w:rsidP="00D85ACD">
                  <w:pPr>
                    <w:ind w:left="57"/>
                    <w:rPr>
                      <w:rFonts w:ascii="Calibri" w:hAnsi="Calibri" w:cs="Calibri"/>
                    </w:rPr>
                  </w:pPr>
                  <w:r w:rsidRPr="00A13091"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1529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205E" w:rsidRPr="00A13091" w:rsidRDefault="00E7205E" w:rsidP="00D85ACD">
                  <w:pPr>
                    <w:ind w:left="57"/>
                    <w:rPr>
                      <w:rFonts w:ascii="Calibri" w:hAnsi="Calibri" w:cs="Calibri"/>
                    </w:rPr>
                  </w:pPr>
                  <w:r w:rsidRPr="00A13091">
                    <w:rPr>
                      <w:rFonts w:ascii="Calibri" w:hAnsi="Calibri" w:cs="Calibri"/>
                    </w:rPr>
                    <w:t xml:space="preserve">(% váha </w:t>
                  </w:r>
                  <w:proofErr w:type="spellStart"/>
                  <w:r w:rsidRPr="00A13091">
                    <w:rPr>
                      <w:rFonts w:ascii="Calibri" w:hAnsi="Calibri" w:cs="Calibri"/>
                    </w:rPr>
                    <w:t>krit</w:t>
                  </w:r>
                  <w:proofErr w:type="spellEnd"/>
                  <w:r w:rsidRPr="00A13091">
                    <w:rPr>
                      <w:rFonts w:ascii="Calibri" w:hAnsi="Calibri" w:cs="Calibri"/>
                    </w:rPr>
                    <w:t>.)</w:t>
                  </w:r>
                </w:p>
              </w:tc>
            </w:tr>
            <w:tr w:rsidR="00E7205E" w:rsidRPr="00A13091" w:rsidTr="00D85ACD">
              <w:trPr>
                <w:trHeight w:val="357"/>
              </w:trPr>
              <w:tc>
                <w:tcPr>
                  <w:tcW w:w="8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E7205E" w:rsidRPr="00A13091" w:rsidRDefault="00E7205E" w:rsidP="00D85ACD">
                  <w:pPr>
                    <w:ind w:left="57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205E" w:rsidRPr="00A13091" w:rsidRDefault="00E7205E" w:rsidP="00D85ACD">
                  <w:pPr>
                    <w:ind w:left="57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hodnocená nabídka</w:t>
                  </w:r>
                  <w:r w:rsidRPr="00A13091">
                    <w:rPr>
                      <w:rFonts w:ascii="Calibri" w:hAnsi="Calibri" w:cs="Calibri"/>
                    </w:rPr>
                    <w:t xml:space="preserve"> </w:t>
                  </w:r>
                </w:p>
              </w:tc>
              <w:tc>
                <w:tcPr>
                  <w:tcW w:w="416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E7205E" w:rsidRPr="00A13091" w:rsidRDefault="00E7205E" w:rsidP="00D85ACD">
                  <w:pPr>
                    <w:ind w:left="57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529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7205E" w:rsidRPr="00A13091" w:rsidRDefault="00E7205E" w:rsidP="00D85ACD">
                  <w:pPr>
                    <w:ind w:left="57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:rsidR="00E7205E" w:rsidRDefault="00E7205E" w:rsidP="00D85ACD">
            <w:pPr>
              <w:ind w:left="57"/>
              <w:jc w:val="both"/>
              <w:rPr>
                <w:rFonts w:ascii="Calibri" w:hAnsi="Calibri" w:cs="Calibri"/>
              </w:rPr>
            </w:pPr>
          </w:p>
          <w:p w:rsidR="00E7205E" w:rsidRDefault="00E7205E" w:rsidP="00D85ACD">
            <w:pPr>
              <w:ind w:left="57"/>
              <w:rPr>
                <w:rFonts w:ascii="Calibri" w:hAnsi="Calibri" w:cs="Calibri"/>
                <w:b/>
              </w:rPr>
            </w:pPr>
            <w:r w:rsidRPr="008B4BE0">
              <w:rPr>
                <w:rFonts w:ascii="Calibri" w:hAnsi="Calibri" w:cs="Calibri"/>
                <w:b/>
              </w:rPr>
              <w:t xml:space="preserve">Kritérium č. </w:t>
            </w:r>
            <w:r>
              <w:rPr>
                <w:rFonts w:ascii="Calibri" w:hAnsi="Calibri" w:cs="Calibri"/>
                <w:b/>
              </w:rPr>
              <w:t>2</w:t>
            </w:r>
            <w:r w:rsidRPr="008B4BE0">
              <w:rPr>
                <w:rFonts w:ascii="Calibri" w:hAnsi="Calibri" w:cs="Calibri"/>
                <w:b/>
              </w:rPr>
              <w:t xml:space="preserve"> –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="00EB3A48" w:rsidRPr="00EB3A48">
              <w:rPr>
                <w:rFonts w:ascii="Calibri" w:hAnsi="Calibri"/>
                <w:b/>
              </w:rPr>
              <w:t xml:space="preserve">úroveň provedení z hlediska funkčnosti </w:t>
            </w:r>
            <w:proofErr w:type="gramStart"/>
            <w:r>
              <w:rPr>
                <w:rFonts w:ascii="Calibri" w:hAnsi="Calibri" w:cs="Calibri"/>
                <w:b/>
              </w:rPr>
              <w:t>…..váha</w:t>
            </w:r>
            <w:proofErr w:type="gramEnd"/>
            <w:r>
              <w:rPr>
                <w:rFonts w:ascii="Calibri" w:hAnsi="Calibri" w:cs="Calibri"/>
                <w:b/>
              </w:rPr>
              <w:t xml:space="preserve"> 20</w:t>
            </w:r>
            <w:r w:rsidRPr="008B4BE0">
              <w:rPr>
                <w:rFonts w:ascii="Calibri" w:hAnsi="Calibri" w:cs="Calibri"/>
                <w:b/>
              </w:rPr>
              <w:t>%</w:t>
            </w:r>
          </w:p>
          <w:p w:rsidR="00E7205E" w:rsidRPr="00A13091" w:rsidRDefault="00E7205E" w:rsidP="00D85ACD">
            <w:pPr>
              <w:ind w:left="57"/>
              <w:rPr>
                <w:rFonts w:ascii="Calibri" w:hAnsi="Calibri" w:cs="Calibri"/>
              </w:rPr>
            </w:pPr>
            <w:r w:rsidRPr="00A13091">
              <w:rPr>
                <w:rFonts w:ascii="Calibri" w:hAnsi="Calibri" w:cs="Calibri"/>
              </w:rPr>
              <w:t>Pro hodnocení nabídek použije hodnotící komise bodovací stupnici v rozsahu 1 až 5 (známka ve škole). Každý člen hodnotící komise přiřadí nabídce známku. Výsledná známka bude dána průměrem známek, která odráží úspěšnost předmětné nabídky v rámci tohoto kritéria. Pro toto kritérium získá hodnocená nabídka bodovou hodnotu, která vznikne násobkem 100 a poměru hodnoty nejvhodnější nabídky k hodnocené nabídce (hodnotě kritéria). Výsledné hodnocení v rámci dílčího kritéria je získáno součinem počtu bodů získaných v rámci kritéria a příslušné váhy daného kritéria.</w:t>
            </w:r>
            <w:bookmarkStart w:id="0" w:name="_GoBack"/>
            <w:bookmarkEnd w:id="0"/>
          </w:p>
          <w:p w:rsidR="00E7205E" w:rsidRPr="00A13091" w:rsidRDefault="00E7205E" w:rsidP="00D85ACD">
            <w:pPr>
              <w:ind w:left="57"/>
              <w:rPr>
                <w:rFonts w:ascii="Calibri" w:hAnsi="Calibri" w:cs="Calibri"/>
              </w:rPr>
            </w:pPr>
            <w:r w:rsidRPr="00A13091">
              <w:rPr>
                <w:rFonts w:ascii="Calibri" w:hAnsi="Calibri" w:cs="Calibri"/>
              </w:rPr>
              <w:t xml:space="preserve">Dle vzorce: </w:t>
            </w:r>
          </w:p>
          <w:tbl>
            <w:tblPr>
              <w:tblW w:w="820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8"/>
              <w:gridCol w:w="5360"/>
              <w:gridCol w:w="416"/>
              <w:gridCol w:w="1529"/>
            </w:tblGrid>
            <w:tr w:rsidR="00E7205E" w:rsidRPr="00A13091" w:rsidTr="00D85ACD">
              <w:trPr>
                <w:trHeight w:val="357"/>
              </w:trPr>
              <w:tc>
                <w:tcPr>
                  <w:tcW w:w="8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7205E" w:rsidRPr="00A13091" w:rsidRDefault="00E7205E" w:rsidP="00D85ACD">
                  <w:pPr>
                    <w:ind w:left="57"/>
                    <w:rPr>
                      <w:rFonts w:ascii="Calibri" w:hAnsi="Calibri" w:cs="Calibri"/>
                    </w:rPr>
                  </w:pPr>
                  <w:r w:rsidRPr="00A13091">
                    <w:rPr>
                      <w:rFonts w:ascii="Calibri" w:hAnsi="Calibri" w:cs="Calibri"/>
                    </w:rPr>
                    <w:t>100x</w:t>
                  </w:r>
                </w:p>
              </w:tc>
              <w:tc>
                <w:tcPr>
                  <w:tcW w:w="5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205E" w:rsidRPr="00A13091" w:rsidRDefault="00E7205E" w:rsidP="00D85ACD">
                  <w:pPr>
                    <w:ind w:left="57"/>
                    <w:rPr>
                      <w:rFonts w:ascii="Calibri" w:hAnsi="Calibri" w:cs="Calibri"/>
                    </w:rPr>
                  </w:pPr>
                  <w:r w:rsidRPr="00A13091">
                    <w:rPr>
                      <w:rFonts w:ascii="Calibri" w:hAnsi="Calibri" w:cs="Calibri"/>
                    </w:rPr>
                    <w:t>nejvhodnější nabídka (známka)</w:t>
                  </w:r>
                </w:p>
              </w:tc>
              <w:tc>
                <w:tcPr>
                  <w:tcW w:w="416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7205E" w:rsidRPr="00A13091" w:rsidRDefault="00E7205E" w:rsidP="00D85ACD">
                  <w:pPr>
                    <w:ind w:left="57"/>
                    <w:rPr>
                      <w:rFonts w:ascii="Calibri" w:hAnsi="Calibri" w:cs="Calibri"/>
                    </w:rPr>
                  </w:pPr>
                  <w:r w:rsidRPr="00A13091"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1529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205E" w:rsidRPr="00A13091" w:rsidRDefault="00E7205E" w:rsidP="00D85ACD">
                  <w:pPr>
                    <w:ind w:left="57"/>
                    <w:rPr>
                      <w:rFonts w:ascii="Calibri" w:hAnsi="Calibri" w:cs="Calibri"/>
                    </w:rPr>
                  </w:pPr>
                  <w:r w:rsidRPr="00A13091">
                    <w:rPr>
                      <w:rFonts w:ascii="Calibri" w:hAnsi="Calibri" w:cs="Calibri"/>
                    </w:rPr>
                    <w:t xml:space="preserve">(% váha </w:t>
                  </w:r>
                  <w:proofErr w:type="spellStart"/>
                  <w:r w:rsidRPr="00A13091">
                    <w:rPr>
                      <w:rFonts w:ascii="Calibri" w:hAnsi="Calibri" w:cs="Calibri"/>
                    </w:rPr>
                    <w:t>krit</w:t>
                  </w:r>
                  <w:proofErr w:type="spellEnd"/>
                  <w:r w:rsidRPr="00A13091">
                    <w:rPr>
                      <w:rFonts w:ascii="Calibri" w:hAnsi="Calibri" w:cs="Calibri"/>
                    </w:rPr>
                    <w:t>.)</w:t>
                  </w:r>
                </w:p>
              </w:tc>
            </w:tr>
            <w:tr w:rsidR="00E7205E" w:rsidRPr="00A13091" w:rsidTr="00D85ACD">
              <w:trPr>
                <w:trHeight w:val="357"/>
              </w:trPr>
              <w:tc>
                <w:tcPr>
                  <w:tcW w:w="8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E7205E" w:rsidRPr="00A13091" w:rsidRDefault="00E7205E" w:rsidP="00D85ACD">
                  <w:pPr>
                    <w:ind w:left="57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205E" w:rsidRPr="00A13091" w:rsidRDefault="00E7205E" w:rsidP="00D85ACD">
                  <w:pPr>
                    <w:ind w:left="57"/>
                    <w:rPr>
                      <w:rFonts w:ascii="Calibri" w:hAnsi="Calibri" w:cs="Calibri"/>
                    </w:rPr>
                  </w:pPr>
                  <w:r w:rsidRPr="00A13091">
                    <w:rPr>
                      <w:rFonts w:ascii="Calibri" w:hAnsi="Calibri" w:cs="Calibri"/>
                    </w:rPr>
                    <w:t xml:space="preserve">známka hodnocené nabídky </w:t>
                  </w:r>
                </w:p>
              </w:tc>
              <w:tc>
                <w:tcPr>
                  <w:tcW w:w="416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E7205E" w:rsidRPr="00A13091" w:rsidRDefault="00E7205E" w:rsidP="00D85ACD">
                  <w:pPr>
                    <w:ind w:left="57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529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7205E" w:rsidRPr="00A13091" w:rsidRDefault="00E7205E" w:rsidP="00D85ACD">
                  <w:pPr>
                    <w:ind w:left="57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:rsidR="00E7205E" w:rsidRPr="00A13091" w:rsidRDefault="00E7205E" w:rsidP="00D85ACD">
            <w:pPr>
              <w:ind w:left="57"/>
              <w:rPr>
                <w:rFonts w:ascii="Calibri" w:hAnsi="Calibri" w:cs="Calibri"/>
                <w:b/>
              </w:rPr>
            </w:pPr>
          </w:p>
          <w:p w:rsidR="00E7205E" w:rsidRDefault="00E7205E" w:rsidP="00D85ACD">
            <w:pPr>
              <w:ind w:left="57"/>
              <w:rPr>
                <w:rFonts w:ascii="Calibri" w:hAnsi="Calibri" w:cs="Calibri"/>
                <w:b/>
              </w:rPr>
            </w:pPr>
          </w:p>
          <w:p w:rsidR="00E7205E" w:rsidRDefault="00E7205E" w:rsidP="00D85ACD">
            <w:pPr>
              <w:jc w:val="both"/>
              <w:rPr>
                <w:rFonts w:ascii="Calibri" w:hAnsi="Calibri" w:cs="Calibri"/>
              </w:rPr>
            </w:pPr>
          </w:p>
          <w:p w:rsidR="00E7205E" w:rsidRPr="004B2290" w:rsidRDefault="00E7205E" w:rsidP="00D85ACD">
            <w:pPr>
              <w:jc w:val="both"/>
              <w:rPr>
                <w:rFonts w:ascii="Calibri" w:hAnsi="Calibri" w:cs="Calibri"/>
              </w:rPr>
            </w:pPr>
            <w:r w:rsidRPr="004B2290">
              <w:rPr>
                <w:rFonts w:ascii="Calibri" w:hAnsi="Calibri" w:cs="Calibri"/>
              </w:rPr>
              <w:t>Celková bodová hodnota nabídky je tvořena součtem hodnocení získaných v rámci jednotlivých dílčích kritérií.</w:t>
            </w:r>
          </w:p>
          <w:p w:rsidR="00E7205E" w:rsidRDefault="00E7205E" w:rsidP="00D85ACD">
            <w:pPr>
              <w:spacing w:after="0"/>
              <w:jc w:val="both"/>
              <w:rPr>
                <w:rFonts w:ascii="Calibri" w:hAnsi="Calibri" w:cs="Calibri"/>
              </w:rPr>
            </w:pPr>
            <w:r w:rsidRPr="004B2290">
              <w:rPr>
                <w:rFonts w:ascii="Calibri" w:hAnsi="Calibri" w:cs="Calibri"/>
              </w:rPr>
              <w:t xml:space="preserve">Hodnotící komise sestaví pořadí úspěšnosti jednotlivých nabídek tak, že jako nejúspěšnější je stanovena nabídka, která dosáhla nejvyšší </w:t>
            </w:r>
            <w:r>
              <w:rPr>
                <w:rFonts w:ascii="Calibri" w:hAnsi="Calibri" w:cs="Calibri"/>
              </w:rPr>
              <w:t xml:space="preserve">bodové </w:t>
            </w:r>
            <w:r w:rsidRPr="004B2290">
              <w:rPr>
                <w:rFonts w:ascii="Calibri" w:hAnsi="Calibri" w:cs="Calibri"/>
              </w:rPr>
              <w:t>hodnoty.</w:t>
            </w:r>
          </w:p>
        </w:tc>
      </w:tr>
    </w:tbl>
    <w:p w:rsidR="00E7205E" w:rsidRPr="00BD5810" w:rsidRDefault="00E7205E" w:rsidP="00E7205E">
      <w:pPr>
        <w:ind w:left="57"/>
        <w:rPr>
          <w:rFonts w:ascii="Calibri" w:hAnsi="Calibri" w:cs="Calibri"/>
          <w:b/>
        </w:rPr>
      </w:pPr>
    </w:p>
    <w:p w:rsidR="0006032F" w:rsidRPr="00195C37" w:rsidRDefault="0006032F" w:rsidP="00195C37"/>
    <w:sectPr w:rsidR="0006032F" w:rsidRPr="00195C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4DF" w:rsidRDefault="00DC04DF" w:rsidP="00756044">
      <w:pPr>
        <w:spacing w:after="0" w:line="240" w:lineRule="auto"/>
      </w:pPr>
      <w:r>
        <w:separator/>
      </w:r>
    </w:p>
  </w:endnote>
  <w:endnote w:type="continuationSeparator" w:id="0">
    <w:p w:rsidR="00DC04DF" w:rsidRDefault="00DC04DF" w:rsidP="0075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4DF" w:rsidRDefault="00DC04DF" w:rsidP="00756044">
      <w:pPr>
        <w:spacing w:after="0" w:line="240" w:lineRule="auto"/>
      </w:pPr>
      <w:r>
        <w:separator/>
      </w:r>
    </w:p>
  </w:footnote>
  <w:footnote w:type="continuationSeparator" w:id="0">
    <w:p w:rsidR="00DC04DF" w:rsidRDefault="00DC04DF" w:rsidP="00756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044" w:rsidRDefault="00756044" w:rsidP="00756044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2962275" cy="671337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6713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7B5"/>
    <w:multiLevelType w:val="hybridMultilevel"/>
    <w:tmpl w:val="50E4CB1A"/>
    <w:lvl w:ilvl="0" w:tplc="E9BA2A0A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81195"/>
    <w:multiLevelType w:val="hybridMultilevel"/>
    <w:tmpl w:val="38C0ACCE"/>
    <w:lvl w:ilvl="0" w:tplc="09EAA0AA">
      <w:start w:val="413"/>
      <w:numFmt w:val="bullet"/>
      <w:lvlText w:val="-"/>
      <w:lvlJc w:val="left"/>
      <w:pPr>
        <w:ind w:left="417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 w15:restartNumberingAfterBreak="0">
    <w:nsid w:val="17507DD4"/>
    <w:multiLevelType w:val="hybridMultilevel"/>
    <w:tmpl w:val="1298C4FA"/>
    <w:lvl w:ilvl="0" w:tplc="67D859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4257BD"/>
    <w:multiLevelType w:val="hybridMultilevel"/>
    <w:tmpl w:val="E116C3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426A0"/>
    <w:multiLevelType w:val="hybridMultilevel"/>
    <w:tmpl w:val="DF8E0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71C5E"/>
    <w:multiLevelType w:val="hybridMultilevel"/>
    <w:tmpl w:val="D2627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A565F"/>
    <w:multiLevelType w:val="hybridMultilevel"/>
    <w:tmpl w:val="D1CAC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B01FB"/>
    <w:multiLevelType w:val="hybridMultilevel"/>
    <w:tmpl w:val="64C44BE2"/>
    <w:lvl w:ilvl="0" w:tplc="A8D6A6A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67551"/>
    <w:multiLevelType w:val="hybridMultilevel"/>
    <w:tmpl w:val="DB665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B2FB2"/>
    <w:multiLevelType w:val="hybridMultilevel"/>
    <w:tmpl w:val="1B9807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F68A1"/>
    <w:multiLevelType w:val="hybridMultilevel"/>
    <w:tmpl w:val="5CB854A4"/>
    <w:lvl w:ilvl="0" w:tplc="A8D6A6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2"/>
  </w:num>
  <w:num w:numId="9">
    <w:abstractNumId w:val="10"/>
  </w:num>
  <w:num w:numId="10">
    <w:abstractNumId w:val="7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A9C"/>
    <w:rsid w:val="000302F2"/>
    <w:rsid w:val="000379F4"/>
    <w:rsid w:val="0006032F"/>
    <w:rsid w:val="000E512E"/>
    <w:rsid w:val="0019108E"/>
    <w:rsid w:val="00195C37"/>
    <w:rsid w:val="001D5F3B"/>
    <w:rsid w:val="00383F15"/>
    <w:rsid w:val="003E18CF"/>
    <w:rsid w:val="00436AE1"/>
    <w:rsid w:val="00464CBB"/>
    <w:rsid w:val="004B28CB"/>
    <w:rsid w:val="0053116A"/>
    <w:rsid w:val="0053448F"/>
    <w:rsid w:val="00544F8E"/>
    <w:rsid w:val="005A23B3"/>
    <w:rsid w:val="006008CD"/>
    <w:rsid w:val="00601352"/>
    <w:rsid w:val="00656A9C"/>
    <w:rsid w:val="006825F5"/>
    <w:rsid w:val="00756044"/>
    <w:rsid w:val="00777EAD"/>
    <w:rsid w:val="00781D02"/>
    <w:rsid w:val="00821265"/>
    <w:rsid w:val="008747C2"/>
    <w:rsid w:val="00892780"/>
    <w:rsid w:val="00AD4A51"/>
    <w:rsid w:val="00B0701E"/>
    <w:rsid w:val="00BE57B1"/>
    <w:rsid w:val="00C00D75"/>
    <w:rsid w:val="00C37E7F"/>
    <w:rsid w:val="00C51A0C"/>
    <w:rsid w:val="00C63E0F"/>
    <w:rsid w:val="00D04E7E"/>
    <w:rsid w:val="00D4176C"/>
    <w:rsid w:val="00D45EA7"/>
    <w:rsid w:val="00D85FE1"/>
    <w:rsid w:val="00DB7C8A"/>
    <w:rsid w:val="00DC04DF"/>
    <w:rsid w:val="00E1756E"/>
    <w:rsid w:val="00E7205E"/>
    <w:rsid w:val="00EB081E"/>
    <w:rsid w:val="00EB3A48"/>
    <w:rsid w:val="00EC52E8"/>
    <w:rsid w:val="00F0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81C55-40CB-4455-A4A5-04F62BE4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5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6044"/>
  </w:style>
  <w:style w:type="paragraph" w:styleId="Zpat">
    <w:name w:val="footer"/>
    <w:basedOn w:val="Normln"/>
    <w:link w:val="ZpatChar"/>
    <w:uiPriority w:val="99"/>
    <w:unhideWhenUsed/>
    <w:rsid w:val="0075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6044"/>
  </w:style>
  <w:style w:type="paragraph" w:styleId="Textbubliny">
    <w:name w:val="Balloon Text"/>
    <w:basedOn w:val="Normln"/>
    <w:link w:val="TextbublinyChar"/>
    <w:uiPriority w:val="99"/>
    <w:semiHidden/>
    <w:unhideWhenUsed/>
    <w:rsid w:val="00756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04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E5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1756E"/>
    <w:pPr>
      <w:ind w:left="720"/>
      <w:contextualSpacing/>
    </w:pPr>
  </w:style>
  <w:style w:type="paragraph" w:customStyle="1" w:styleId="DefinitionTerm">
    <w:name w:val="Definition Term"/>
    <w:basedOn w:val="Normln"/>
    <w:next w:val="Normln"/>
    <w:rsid w:val="00DB7C8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DB7C8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DB7C8A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Hendrych</dc:creator>
  <cp:lastModifiedBy>Pokorná Zuzana</cp:lastModifiedBy>
  <cp:revision>4</cp:revision>
  <cp:lastPrinted>2016-04-21T06:15:00Z</cp:lastPrinted>
  <dcterms:created xsi:type="dcterms:W3CDTF">2017-07-26T09:29:00Z</dcterms:created>
  <dcterms:modified xsi:type="dcterms:W3CDTF">2017-07-26T09:39:00Z</dcterms:modified>
</cp:coreProperties>
</file>